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23AD1" w14:textId="77777777" w:rsidR="0009766C" w:rsidRPr="006E7746" w:rsidRDefault="0009766C" w:rsidP="0009766C">
      <w:pPr>
        <w:pStyle w:val="Kop2"/>
        <w:rPr>
          <w:sz w:val="20"/>
          <w:szCs w:val="20"/>
        </w:rPr>
      </w:pPr>
      <w:bookmarkStart w:id="0" w:name="_Toc61622060"/>
      <w:r w:rsidRPr="006E7746">
        <w:rPr>
          <w:sz w:val="20"/>
          <w:szCs w:val="20"/>
        </w:rPr>
        <w:t xml:space="preserve">Bijlage </w:t>
      </w:r>
      <w:r>
        <w:rPr>
          <w:sz w:val="20"/>
          <w:szCs w:val="20"/>
        </w:rPr>
        <w:t xml:space="preserve">F – </w:t>
      </w:r>
      <w:r w:rsidRPr="006E7746">
        <w:rPr>
          <w:sz w:val="20"/>
          <w:szCs w:val="20"/>
        </w:rPr>
        <w:t>Specificaties Veiligheidsobjecten</w:t>
      </w:r>
      <w:bookmarkEnd w:id="0"/>
    </w:p>
    <w:p w14:paraId="16D3E09A" w14:textId="77777777" w:rsidR="0009766C" w:rsidRPr="006E7746" w:rsidRDefault="0009766C" w:rsidP="0009766C">
      <w:pPr>
        <w:pStyle w:val="Geenafstand"/>
        <w:rPr>
          <w:rFonts w:ascii="Arial" w:hAnsi="Arial" w:cs="Arial"/>
          <w:sz w:val="20"/>
          <w:szCs w:val="20"/>
        </w:rPr>
      </w:pPr>
      <w:r w:rsidRPr="006E7746">
        <w:rPr>
          <w:rFonts w:ascii="Arial" w:hAnsi="Arial" w:cs="Arial"/>
          <w:sz w:val="20"/>
          <w:szCs w:val="20"/>
        </w:rPr>
        <w:t xml:space="preserve">Onderstaande tabel geeft een overzicht van de veiligheidsobjecten welke ten minste opgenomen dienen te </w:t>
      </w:r>
      <w:r>
        <w:rPr>
          <w:rFonts w:ascii="Arial" w:hAnsi="Arial" w:cs="Arial"/>
          <w:sz w:val="20"/>
          <w:szCs w:val="20"/>
        </w:rPr>
        <w:t>worden bij</w:t>
      </w:r>
      <w:r w:rsidRPr="006E7746">
        <w:rPr>
          <w:rFonts w:ascii="Arial" w:hAnsi="Arial" w:cs="Arial"/>
          <w:sz w:val="20"/>
          <w:szCs w:val="20"/>
        </w:rPr>
        <w:t xml:space="preserve"> het o</w:t>
      </w:r>
      <w:r>
        <w:rPr>
          <w:rFonts w:ascii="Arial" w:hAnsi="Arial" w:cs="Arial"/>
          <w:sz w:val="20"/>
          <w:szCs w:val="20"/>
        </w:rPr>
        <w:t>pleveren van C</w:t>
      </w:r>
      <w:r w:rsidRPr="006E7746">
        <w:rPr>
          <w:rFonts w:ascii="Arial" w:hAnsi="Arial" w:cs="Arial"/>
          <w:sz w:val="20"/>
          <w:szCs w:val="20"/>
        </w:rPr>
        <w:t>AD</w:t>
      </w:r>
      <w:r>
        <w:rPr>
          <w:rFonts w:ascii="Arial" w:hAnsi="Arial" w:cs="Arial"/>
          <w:sz w:val="20"/>
          <w:szCs w:val="20"/>
        </w:rPr>
        <w:t>- en GIS-</w:t>
      </w:r>
      <w:r w:rsidRPr="006E7746">
        <w:rPr>
          <w:rFonts w:ascii="Arial" w:hAnsi="Arial" w:cs="Arial"/>
          <w:sz w:val="20"/>
          <w:szCs w:val="20"/>
        </w:rPr>
        <w:t>bestand</w:t>
      </w:r>
      <w:r>
        <w:rPr>
          <w:rFonts w:ascii="Arial" w:hAnsi="Arial" w:cs="Arial"/>
          <w:sz w:val="20"/>
          <w:szCs w:val="20"/>
        </w:rPr>
        <w:t>en</w:t>
      </w:r>
      <w:r w:rsidRPr="006E7746">
        <w:rPr>
          <w:rFonts w:ascii="Arial" w:hAnsi="Arial" w:cs="Arial"/>
          <w:sz w:val="20"/>
          <w:szCs w:val="20"/>
        </w:rPr>
        <w:t>.</w:t>
      </w:r>
    </w:p>
    <w:p w14:paraId="595C3D99" w14:textId="77777777" w:rsidR="0009766C" w:rsidRPr="005D444F" w:rsidRDefault="0009766C" w:rsidP="0009766C">
      <w:pPr>
        <w:pStyle w:val="Geenafstand"/>
      </w:pPr>
    </w:p>
    <w:tbl>
      <w:tblPr>
        <w:tblStyle w:val="Onopgemaaktetabel2"/>
        <w:tblW w:w="12849" w:type="dxa"/>
        <w:tblLook w:val="04A0" w:firstRow="1" w:lastRow="0" w:firstColumn="1" w:lastColumn="0" w:noHBand="0" w:noVBand="1"/>
      </w:tblPr>
      <w:tblGrid>
        <w:gridCol w:w="1703"/>
        <w:gridCol w:w="1531"/>
        <w:gridCol w:w="2295"/>
        <w:gridCol w:w="1033"/>
        <w:gridCol w:w="3001"/>
        <w:gridCol w:w="3286"/>
      </w:tblGrid>
      <w:tr w:rsidR="0009766C" w:rsidRPr="007B1D73" w14:paraId="59101865" w14:textId="77777777" w:rsidTr="000976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42B405A0" w14:textId="77777777" w:rsidR="0009766C" w:rsidRPr="005529D9" w:rsidRDefault="0009766C" w:rsidP="00F22DBC">
            <w:pPr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Veiligheidsdata</w:t>
            </w:r>
          </w:p>
        </w:tc>
        <w:tc>
          <w:tcPr>
            <w:tcW w:w="1531" w:type="dxa"/>
            <w:noWrap/>
            <w:hideMark/>
          </w:tcPr>
          <w:p w14:paraId="0F48AC4F" w14:textId="77777777" w:rsidR="0009766C" w:rsidRPr="005529D9" w:rsidRDefault="0009766C" w:rsidP="00F22D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sz w:val="14"/>
                <w:szCs w:val="14"/>
                <w:lang w:eastAsia="nl-NL"/>
              </w:rPr>
              <w:t>Veiligheidsobjecten</w:t>
            </w:r>
          </w:p>
        </w:tc>
        <w:tc>
          <w:tcPr>
            <w:tcW w:w="2295" w:type="dxa"/>
            <w:noWrap/>
            <w:hideMark/>
          </w:tcPr>
          <w:p w14:paraId="72071CBA" w14:textId="77777777" w:rsidR="0009766C" w:rsidRPr="005529D9" w:rsidRDefault="0009766C" w:rsidP="00F22D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Toelichting</w:t>
            </w:r>
          </w:p>
        </w:tc>
        <w:tc>
          <w:tcPr>
            <w:tcW w:w="1033" w:type="dxa"/>
            <w:noWrap/>
            <w:hideMark/>
          </w:tcPr>
          <w:p w14:paraId="15E5F718" w14:textId="77777777" w:rsidR="0009766C" w:rsidRPr="005529D9" w:rsidRDefault="0009766C" w:rsidP="00F22D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Informatie-model</w:t>
            </w:r>
          </w:p>
        </w:tc>
        <w:tc>
          <w:tcPr>
            <w:tcW w:w="3001" w:type="dxa"/>
            <w:noWrap/>
            <w:hideMark/>
          </w:tcPr>
          <w:p w14:paraId="3245205F" w14:textId="77777777" w:rsidR="0009766C" w:rsidRPr="005529D9" w:rsidRDefault="0009766C" w:rsidP="00F22D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Object in informatiemodel</w:t>
            </w:r>
          </w:p>
        </w:tc>
        <w:tc>
          <w:tcPr>
            <w:tcW w:w="3286" w:type="dxa"/>
            <w:noWrap/>
            <w:hideMark/>
          </w:tcPr>
          <w:p w14:paraId="20F7AF62" w14:textId="77777777" w:rsidR="0009766C" w:rsidRPr="007B1D73" w:rsidRDefault="0009766C" w:rsidP="00F22DB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nl-NL"/>
              </w:rPr>
            </w:pPr>
          </w:p>
        </w:tc>
      </w:tr>
      <w:tr w:rsidR="0009766C" w:rsidRPr="007B1D73" w14:paraId="1D3AE7D5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5984B3B4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Bluswatervoorzieningen</w:t>
            </w:r>
          </w:p>
        </w:tc>
        <w:tc>
          <w:tcPr>
            <w:tcW w:w="1531" w:type="dxa"/>
            <w:noWrap/>
            <w:hideMark/>
          </w:tcPr>
          <w:p w14:paraId="52EEF880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Brandkraan</w:t>
            </w:r>
          </w:p>
        </w:tc>
        <w:tc>
          <w:tcPr>
            <w:tcW w:w="2295" w:type="dxa"/>
            <w:noWrap/>
            <w:hideMark/>
          </w:tcPr>
          <w:p w14:paraId="34C026DC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4A9F9007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IMGeo</w:t>
            </w:r>
            <w:proofErr w:type="spellEnd"/>
          </w:p>
        </w:tc>
        <w:tc>
          <w:tcPr>
            <w:tcW w:w="3001" w:type="dxa"/>
            <w:noWrap/>
            <w:hideMark/>
          </w:tcPr>
          <w:p w14:paraId="666528AB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Brandkraan</w:t>
            </w:r>
          </w:p>
        </w:tc>
        <w:tc>
          <w:tcPr>
            <w:tcW w:w="3286" w:type="dxa"/>
            <w:noWrap/>
            <w:hideMark/>
          </w:tcPr>
          <w:p w14:paraId="51D616F0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7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http://imgeo.geostandaarden.nl/def/imgeo-object/put/brandkraan-put-niet-bgt</w:t>
              </w:r>
            </w:hyperlink>
          </w:p>
        </w:tc>
      </w:tr>
      <w:tr w:rsidR="0009766C" w:rsidRPr="007B1D73" w14:paraId="156AE788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77DC8668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Bluswatervoorzieningen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621D2E2D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Brandput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148171DB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Gesloten geboorde put; brandput</w:t>
            </w: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44F99B8D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IMGeo</w:t>
            </w:r>
            <w:proofErr w:type="spellEnd"/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36D14485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Brandput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153E630F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563C1"/>
                <w:sz w:val="14"/>
                <w:szCs w:val="14"/>
                <w:u w:val="single"/>
                <w:lang w:eastAsia="nl-NL"/>
              </w:rPr>
            </w:pPr>
            <w:hyperlink r:id="rId8" w:history="1">
              <w:r w:rsidRPr="007B1D73">
                <w:rPr>
                  <w:rFonts w:eastAsia="Times New Roman" w:cs="Arial"/>
                  <w:color w:val="0563C1"/>
                  <w:sz w:val="14"/>
                  <w:szCs w:val="14"/>
                  <w:u w:val="single"/>
                  <w:lang w:eastAsia="nl-NL"/>
                </w:rPr>
                <w:t>http://imgeo.geostandaarden.nl/def/imgeo-object/put/brandkraan-put-niet-bgt</w:t>
              </w:r>
            </w:hyperlink>
          </w:p>
        </w:tc>
      </w:tr>
      <w:tr w:rsidR="0009766C" w:rsidRPr="007B1D73" w14:paraId="236FE34F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4140FEE8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Bluswatervoorzieningen</w:t>
            </w:r>
          </w:p>
        </w:tc>
        <w:tc>
          <w:tcPr>
            <w:tcW w:w="1531" w:type="dxa"/>
            <w:noWrap/>
            <w:hideMark/>
          </w:tcPr>
          <w:p w14:paraId="757FF474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Vulpunt</w:t>
            </w:r>
            <w:proofErr w:type="spellEnd"/>
          </w:p>
        </w:tc>
        <w:tc>
          <w:tcPr>
            <w:tcW w:w="2295" w:type="dxa"/>
            <w:noWrap/>
            <w:hideMark/>
          </w:tcPr>
          <w:p w14:paraId="48D1EEBE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38C0B861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noWrap/>
            <w:hideMark/>
          </w:tcPr>
          <w:p w14:paraId="546E346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Bluswatervulhydrant</w:t>
            </w:r>
            <w:proofErr w:type="spellEnd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 xml:space="preserve"> (</w:t>
            </w: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FillHydrants</w:t>
            </w:r>
            <w:proofErr w:type="spellEnd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)</w:t>
            </w:r>
          </w:p>
        </w:tc>
        <w:tc>
          <w:tcPr>
            <w:tcW w:w="3286" w:type="dxa"/>
            <w:noWrap/>
            <w:hideMark/>
          </w:tcPr>
          <w:p w14:paraId="22DD6B73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563C1"/>
                <w:sz w:val="14"/>
                <w:szCs w:val="14"/>
                <w:u w:val="single"/>
                <w:lang w:eastAsia="nl-NL"/>
              </w:rPr>
            </w:pPr>
            <w:hyperlink r:id="rId9" w:anchor="Furniture1.3.0-FillHydrant(Bluswatervulhydrant)" w:history="1">
              <w:r w:rsidRPr="007B1D73">
                <w:rPr>
                  <w:rFonts w:eastAsia="Times New Roman" w:cs="Arial"/>
                  <w:color w:val="0563C1"/>
                  <w:sz w:val="14"/>
                  <w:szCs w:val="14"/>
                  <w:u w:val="single"/>
                  <w:lang w:eastAsia="nl-NL"/>
                </w:rPr>
                <w:t>https://confluence.rigd-loxia.nl/display/IMSP/Furniture+1.3.0#Furniture1.3.0-FillHydrant(Bluswatervulhydrant)</w:t>
              </w:r>
            </w:hyperlink>
          </w:p>
        </w:tc>
      </w:tr>
      <w:tr w:rsidR="0009766C" w:rsidRPr="007B1D73" w14:paraId="3076F748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167020F3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Bluswatervoorzieningen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66ACB62F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Afnamepunt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0AD613DA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51C43F74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70C313E3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Bluswaterafname-hydrant (</w:t>
            </w: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FireHydrants</w:t>
            </w:r>
            <w:proofErr w:type="spellEnd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)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06DEE800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563C1"/>
                <w:sz w:val="14"/>
                <w:szCs w:val="14"/>
                <w:u w:val="single"/>
                <w:lang w:eastAsia="nl-NL"/>
              </w:rPr>
            </w:pPr>
            <w:hyperlink r:id="rId10" w:anchor="Furniture1.3.0-FireHydrant(Bluswaterafnamehydrant)" w:history="1">
              <w:r w:rsidRPr="007B1D73">
                <w:rPr>
                  <w:rFonts w:eastAsia="Times New Roman" w:cs="Arial"/>
                  <w:color w:val="0563C1"/>
                  <w:sz w:val="14"/>
                  <w:szCs w:val="14"/>
                  <w:u w:val="single"/>
                  <w:lang w:eastAsia="nl-NL"/>
                </w:rPr>
                <w:t>https://confluence.rigd-loxia.nl/display/IMSP/Furniture+1.3.0#Furniture1.3.0-FireHydrant(Bluswaterafnamehydrant)</w:t>
              </w:r>
            </w:hyperlink>
          </w:p>
        </w:tc>
      </w:tr>
      <w:tr w:rsidR="0009766C" w:rsidRPr="007B1D73" w14:paraId="6A521904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5EF9503C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Bluswatervoorzieningen</w:t>
            </w:r>
          </w:p>
        </w:tc>
        <w:tc>
          <w:tcPr>
            <w:tcW w:w="1531" w:type="dxa"/>
            <w:noWrap/>
            <w:hideMark/>
          </w:tcPr>
          <w:p w14:paraId="1D87E7CA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Leidingverloop</w:t>
            </w:r>
          </w:p>
        </w:tc>
        <w:tc>
          <w:tcPr>
            <w:tcW w:w="2295" w:type="dxa"/>
            <w:noWrap/>
            <w:hideMark/>
          </w:tcPr>
          <w:p w14:paraId="01D3E9A2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39B696A3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001" w:type="dxa"/>
            <w:noWrap/>
            <w:hideMark/>
          </w:tcPr>
          <w:p w14:paraId="2CBDBA31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286" w:type="dxa"/>
            <w:noWrap/>
            <w:hideMark/>
          </w:tcPr>
          <w:p w14:paraId="059CC584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</w:tr>
      <w:tr w:rsidR="0009766C" w:rsidRPr="007B1D73" w14:paraId="7BCA9F95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6A9693E7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Bluswatervoorzieningen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2DB502E0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Brandweerluik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143C0BD1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5E9E0C7E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7052271F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1AB3B8F0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</w:tr>
      <w:tr w:rsidR="0009766C" w:rsidRPr="007B1D73" w14:paraId="3C8217AB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27591383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Toegangspoorten</w:t>
            </w:r>
          </w:p>
        </w:tc>
        <w:tc>
          <w:tcPr>
            <w:tcW w:w="1531" w:type="dxa"/>
            <w:noWrap/>
            <w:hideMark/>
          </w:tcPr>
          <w:p w14:paraId="1F4E5026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CADO</w:t>
            </w:r>
          </w:p>
        </w:tc>
        <w:tc>
          <w:tcPr>
            <w:tcW w:w="2295" w:type="dxa"/>
            <w:noWrap/>
            <w:hideMark/>
          </w:tcPr>
          <w:p w14:paraId="1A658731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Calamiteiten-doorgang</w:t>
            </w:r>
          </w:p>
        </w:tc>
        <w:tc>
          <w:tcPr>
            <w:tcW w:w="1033" w:type="dxa"/>
            <w:noWrap/>
            <w:hideMark/>
          </w:tcPr>
          <w:p w14:paraId="44001DEB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IMGeo</w:t>
            </w:r>
            <w:proofErr w:type="spellEnd"/>
          </w:p>
        </w:tc>
        <w:tc>
          <w:tcPr>
            <w:tcW w:w="3001" w:type="dxa"/>
            <w:noWrap/>
            <w:hideMark/>
          </w:tcPr>
          <w:p w14:paraId="5388A646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calamiteitendoorsteek</w:t>
            </w:r>
          </w:p>
        </w:tc>
        <w:tc>
          <w:tcPr>
            <w:tcW w:w="3286" w:type="dxa"/>
            <w:noWrap/>
            <w:hideMark/>
          </w:tcPr>
          <w:p w14:paraId="3C5FA67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1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http://imgeo.geostandaarden.nl/def/imgeo-object/wegdeel/rijbaan-autoweg/calamiteitendoorsteek-niet-bgt</w:t>
              </w:r>
            </w:hyperlink>
          </w:p>
        </w:tc>
      </w:tr>
      <w:tr w:rsidR="0009766C" w:rsidRPr="007B1D73" w14:paraId="6F6F4995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vMerge w:val="restart"/>
            <w:shd w:val="clear" w:color="auto" w:fill="D9E2F3" w:themeFill="accent1" w:themeFillTint="33"/>
            <w:noWrap/>
            <w:hideMark/>
          </w:tcPr>
          <w:p w14:paraId="65D2DF4C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Vluchtdeuren</w:t>
            </w:r>
          </w:p>
        </w:tc>
        <w:tc>
          <w:tcPr>
            <w:tcW w:w="1531" w:type="dxa"/>
            <w:vMerge w:val="restart"/>
            <w:shd w:val="clear" w:color="auto" w:fill="D9E2F3" w:themeFill="accent1" w:themeFillTint="33"/>
            <w:noWrap/>
            <w:hideMark/>
          </w:tcPr>
          <w:p w14:paraId="65CD6131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Vluchtdeur tram</w:t>
            </w:r>
          </w:p>
        </w:tc>
        <w:tc>
          <w:tcPr>
            <w:tcW w:w="2295" w:type="dxa"/>
            <w:vMerge w:val="restart"/>
            <w:shd w:val="clear" w:color="auto" w:fill="D9E2F3" w:themeFill="accent1" w:themeFillTint="33"/>
            <w:noWrap/>
            <w:hideMark/>
          </w:tcPr>
          <w:p w14:paraId="131674F0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Regiotram</w:t>
            </w: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5F90D063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51973E74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Vluchtdeur (</w:t>
            </w: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EscapeDoor</w:t>
            </w:r>
            <w:proofErr w:type="spellEnd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)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3243D5D6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2" w:anchor="Furniture1.3.0-EscapeDoor(Vluchtdeur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https://confluence.rigd-loxia.nl/display/IMSP/Furniture+1.3.0#Furniture1.3.0-EscapeDoor(Vluchtdeur)</w:t>
              </w:r>
            </w:hyperlink>
          </w:p>
        </w:tc>
      </w:tr>
      <w:tr w:rsidR="0009766C" w:rsidRPr="007B1D73" w14:paraId="548CF184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vMerge/>
            <w:shd w:val="clear" w:color="auto" w:fill="D9E2F3" w:themeFill="accent1" w:themeFillTint="33"/>
            <w:noWrap/>
            <w:hideMark/>
          </w:tcPr>
          <w:p w14:paraId="1B66C6FA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531" w:type="dxa"/>
            <w:vMerge/>
            <w:shd w:val="clear" w:color="auto" w:fill="D9E2F3" w:themeFill="accent1" w:themeFillTint="33"/>
            <w:noWrap/>
            <w:hideMark/>
          </w:tcPr>
          <w:p w14:paraId="50EC2362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14"/>
                <w:szCs w:val="14"/>
                <w:lang w:eastAsia="nl-NL"/>
              </w:rPr>
            </w:pPr>
          </w:p>
        </w:tc>
        <w:tc>
          <w:tcPr>
            <w:tcW w:w="2295" w:type="dxa"/>
            <w:vMerge/>
            <w:shd w:val="clear" w:color="auto" w:fill="D9E2F3" w:themeFill="accent1" w:themeFillTint="33"/>
            <w:noWrap/>
            <w:hideMark/>
          </w:tcPr>
          <w:p w14:paraId="0E165A25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0A8CF45E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5C87731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Toegangspoort (Gate)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53573B5B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3" w:anchor="Furniture1.3.0-Gate(Toegangspoort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https://confluence.rigd-loxia.nl/display/IMSP/Furniture+1.3.0#Furniture1.3.0-Gate(Toegangspoort)</w:t>
              </w:r>
            </w:hyperlink>
          </w:p>
        </w:tc>
      </w:tr>
      <w:tr w:rsidR="0009766C" w:rsidRPr="007B1D73" w14:paraId="0CE32A82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vMerge w:val="restart"/>
            <w:noWrap/>
            <w:hideMark/>
          </w:tcPr>
          <w:p w14:paraId="3E1A3E87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Vluchtdeuren</w:t>
            </w:r>
          </w:p>
        </w:tc>
        <w:tc>
          <w:tcPr>
            <w:tcW w:w="1531" w:type="dxa"/>
            <w:vMerge w:val="restart"/>
            <w:noWrap/>
            <w:hideMark/>
          </w:tcPr>
          <w:p w14:paraId="0FDD9843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Vluchtdeur trein</w:t>
            </w:r>
          </w:p>
        </w:tc>
        <w:tc>
          <w:tcPr>
            <w:tcW w:w="2295" w:type="dxa"/>
            <w:vMerge w:val="restart"/>
            <w:noWrap/>
            <w:hideMark/>
          </w:tcPr>
          <w:p w14:paraId="4327064D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ProRail</w:t>
            </w:r>
          </w:p>
        </w:tc>
        <w:tc>
          <w:tcPr>
            <w:tcW w:w="1033" w:type="dxa"/>
            <w:noWrap/>
            <w:hideMark/>
          </w:tcPr>
          <w:p w14:paraId="4B298825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noWrap/>
            <w:hideMark/>
          </w:tcPr>
          <w:p w14:paraId="1358DAEC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Vluchtdeur (</w:t>
            </w: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EscapeDoor</w:t>
            </w:r>
            <w:proofErr w:type="spellEnd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)</w:t>
            </w:r>
          </w:p>
        </w:tc>
        <w:tc>
          <w:tcPr>
            <w:tcW w:w="3286" w:type="dxa"/>
            <w:noWrap/>
            <w:hideMark/>
          </w:tcPr>
          <w:p w14:paraId="52D33D4A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4" w:anchor="Furniture1.3.0-EscapeDoor(Vluchtdeur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https://confluence.rigd-loxia.nl/display/IMSP/Furniture+1.3.0#Furniture1.3.0-EscapeDoor(Vluchtdeur)</w:t>
              </w:r>
            </w:hyperlink>
          </w:p>
        </w:tc>
      </w:tr>
      <w:tr w:rsidR="0009766C" w:rsidRPr="007B1D73" w14:paraId="1D3CDD9C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vMerge/>
            <w:noWrap/>
            <w:hideMark/>
          </w:tcPr>
          <w:p w14:paraId="01E282EA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531" w:type="dxa"/>
            <w:vMerge/>
            <w:noWrap/>
            <w:hideMark/>
          </w:tcPr>
          <w:p w14:paraId="69C4FBA2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14"/>
                <w:szCs w:val="14"/>
                <w:lang w:eastAsia="nl-NL"/>
              </w:rPr>
            </w:pPr>
          </w:p>
        </w:tc>
        <w:tc>
          <w:tcPr>
            <w:tcW w:w="2295" w:type="dxa"/>
            <w:vMerge/>
            <w:noWrap/>
            <w:hideMark/>
          </w:tcPr>
          <w:p w14:paraId="44F671A3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3D724764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001" w:type="dxa"/>
            <w:noWrap/>
            <w:hideMark/>
          </w:tcPr>
          <w:p w14:paraId="6429A49D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Toegangspoort (Gate)</w:t>
            </w:r>
          </w:p>
        </w:tc>
        <w:tc>
          <w:tcPr>
            <w:tcW w:w="3286" w:type="dxa"/>
            <w:noWrap/>
            <w:hideMark/>
          </w:tcPr>
          <w:p w14:paraId="2C9CFA5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5" w:anchor="Furniture1.3.0-Gate(Toegangspoort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https://confluence.rigd-loxia.nl/display/IMSP/Furniture+1.3.0#Furniture1.3.0-Gate(Toegangspoort)</w:t>
              </w:r>
            </w:hyperlink>
          </w:p>
        </w:tc>
      </w:tr>
      <w:tr w:rsidR="0009766C" w:rsidRPr="007B1D73" w14:paraId="1FBB4C8B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430E62C4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Sleutelbuizen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19EFE2C8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Sleutelbuis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22DBC383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63E83C8C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5F67BD65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Brandblusinstallatie - Brandweersleutelkluis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29D9B32B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6" w:anchor="Furniture1.3.0-FireDepartmentKeyBox(Brandweersleutelkluis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https://confluence.rigd-loxia.nl/display/IMSP/Furniture+1.3.0#Furniture1.3.0-FireDepartmentKeyBox(Brandweersleutelkluis)</w:t>
              </w:r>
            </w:hyperlink>
          </w:p>
        </w:tc>
      </w:tr>
      <w:tr w:rsidR="0009766C" w:rsidRPr="007B1D73" w14:paraId="472E8CC5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6F7434C1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Sleutelbuizen</w:t>
            </w:r>
          </w:p>
        </w:tc>
        <w:tc>
          <w:tcPr>
            <w:tcW w:w="1531" w:type="dxa"/>
            <w:noWrap/>
            <w:hideMark/>
          </w:tcPr>
          <w:p w14:paraId="5818BC29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Sleutelkast</w:t>
            </w:r>
          </w:p>
        </w:tc>
        <w:tc>
          <w:tcPr>
            <w:tcW w:w="2295" w:type="dxa"/>
            <w:noWrap/>
            <w:hideMark/>
          </w:tcPr>
          <w:p w14:paraId="47F74809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7493649F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noWrap/>
            <w:hideMark/>
          </w:tcPr>
          <w:p w14:paraId="5588226B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Brandblusinstallatie - Brandweersleutelkluis</w:t>
            </w:r>
          </w:p>
        </w:tc>
        <w:tc>
          <w:tcPr>
            <w:tcW w:w="3286" w:type="dxa"/>
            <w:noWrap/>
            <w:hideMark/>
          </w:tcPr>
          <w:p w14:paraId="629D4A0C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7" w:anchor="Furniture1.3.0-FireDepartmentKeyBox(Brandweersleutelkluis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https://confluence.rigd-loxia.nl/display/IMSP/Furniture+1.3.0#Furniture1.3.0-FireDepartmentKeyBox(Brandweersleutelkluis)</w:t>
              </w:r>
            </w:hyperlink>
          </w:p>
        </w:tc>
      </w:tr>
      <w:tr w:rsidR="0009766C" w:rsidRPr="007B1D73" w14:paraId="37519B1A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5FDB364F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Opstelplaatsen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77BF5F3F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Opstelplaatsen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03B5D8F8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725156EA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35805162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16BEF88B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</w:tr>
      <w:tr w:rsidR="0009766C" w:rsidRPr="007B1D73" w14:paraId="62853BD4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vMerge w:val="restart"/>
            <w:noWrap/>
            <w:hideMark/>
          </w:tcPr>
          <w:p w14:paraId="50B80D89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Hekwerken</w:t>
            </w:r>
          </w:p>
        </w:tc>
        <w:tc>
          <w:tcPr>
            <w:tcW w:w="1531" w:type="dxa"/>
            <w:vMerge w:val="restart"/>
            <w:noWrap/>
            <w:hideMark/>
          </w:tcPr>
          <w:p w14:paraId="3FEC197C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Hekwerken</w:t>
            </w:r>
          </w:p>
        </w:tc>
        <w:tc>
          <w:tcPr>
            <w:tcW w:w="2295" w:type="dxa"/>
            <w:vMerge w:val="restart"/>
            <w:noWrap/>
            <w:hideMark/>
          </w:tcPr>
          <w:p w14:paraId="5F9A864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Afscheidingen</w:t>
            </w:r>
          </w:p>
        </w:tc>
        <w:tc>
          <w:tcPr>
            <w:tcW w:w="1033" w:type="dxa"/>
            <w:noWrap/>
            <w:hideMark/>
          </w:tcPr>
          <w:p w14:paraId="461E6900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Assetregister</w:t>
            </w:r>
          </w:p>
        </w:tc>
        <w:tc>
          <w:tcPr>
            <w:tcW w:w="3001" w:type="dxa"/>
            <w:noWrap/>
            <w:hideMark/>
          </w:tcPr>
          <w:p w14:paraId="17AEED9C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1.4.3 Hekwerken</w:t>
            </w:r>
          </w:p>
        </w:tc>
        <w:tc>
          <w:tcPr>
            <w:tcW w:w="3286" w:type="dxa"/>
            <w:noWrap/>
            <w:hideMark/>
          </w:tcPr>
          <w:p w14:paraId="2CDE2D86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</w:tr>
      <w:tr w:rsidR="0009766C" w:rsidRPr="007B1D73" w14:paraId="77D5EE9B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vMerge/>
            <w:noWrap/>
            <w:hideMark/>
          </w:tcPr>
          <w:p w14:paraId="2C551F2A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sz w:val="14"/>
                <w:szCs w:val="14"/>
                <w:lang w:eastAsia="nl-NL"/>
              </w:rPr>
            </w:pPr>
          </w:p>
        </w:tc>
        <w:tc>
          <w:tcPr>
            <w:tcW w:w="1531" w:type="dxa"/>
            <w:vMerge/>
            <w:noWrap/>
            <w:hideMark/>
          </w:tcPr>
          <w:p w14:paraId="58995E5B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14"/>
                <w:szCs w:val="14"/>
                <w:lang w:eastAsia="nl-NL"/>
              </w:rPr>
            </w:pPr>
          </w:p>
        </w:tc>
        <w:tc>
          <w:tcPr>
            <w:tcW w:w="2295" w:type="dxa"/>
            <w:vMerge/>
            <w:noWrap/>
            <w:hideMark/>
          </w:tcPr>
          <w:p w14:paraId="0EC5A992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5006F7B7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 xml:space="preserve">of op basis van </w:t>
            </w: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IMGeo</w:t>
            </w:r>
            <w:proofErr w:type="spellEnd"/>
          </w:p>
        </w:tc>
        <w:tc>
          <w:tcPr>
            <w:tcW w:w="3001" w:type="dxa"/>
            <w:noWrap/>
            <w:hideMark/>
          </w:tcPr>
          <w:p w14:paraId="365A11BB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Scheiding</w:t>
            </w:r>
          </w:p>
        </w:tc>
        <w:tc>
          <w:tcPr>
            <w:tcW w:w="3286" w:type="dxa"/>
            <w:noWrap/>
            <w:hideMark/>
          </w:tcPr>
          <w:p w14:paraId="3866FC24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8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http://imgeo.geostandaarden.nl/def/imgeo-object/scheiding/inwinningsregel-bgt</w:t>
              </w:r>
            </w:hyperlink>
          </w:p>
          <w:p w14:paraId="61E3B64F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</w:tr>
      <w:tr w:rsidR="0009766C" w:rsidRPr="007B1D73" w14:paraId="0C1A3FCC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652F9E74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Overwegen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6EDEA294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Overwegen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6E0FEAD1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73B0593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4F5BBEF1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Overweg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0DB8F84C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</w:tr>
      <w:tr w:rsidR="0009766C" w:rsidRPr="007B1D73" w14:paraId="60457610" w14:textId="77777777" w:rsidTr="0009766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noWrap/>
            <w:hideMark/>
          </w:tcPr>
          <w:p w14:paraId="660E33D3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Kruisingen</w:t>
            </w:r>
          </w:p>
        </w:tc>
        <w:tc>
          <w:tcPr>
            <w:tcW w:w="1531" w:type="dxa"/>
            <w:noWrap/>
            <w:hideMark/>
          </w:tcPr>
          <w:p w14:paraId="49E700C4" w14:textId="77777777" w:rsidR="0009766C" w:rsidRPr="005529D9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Kruisingen</w:t>
            </w:r>
          </w:p>
        </w:tc>
        <w:tc>
          <w:tcPr>
            <w:tcW w:w="2295" w:type="dxa"/>
            <w:noWrap/>
            <w:hideMark/>
          </w:tcPr>
          <w:p w14:paraId="3E15343F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noWrap/>
            <w:hideMark/>
          </w:tcPr>
          <w:p w14:paraId="4E8234F2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Assetregister</w:t>
            </w:r>
          </w:p>
        </w:tc>
        <w:tc>
          <w:tcPr>
            <w:tcW w:w="3001" w:type="dxa"/>
            <w:noWrap/>
            <w:hideMark/>
          </w:tcPr>
          <w:p w14:paraId="7435FC81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1.2.2 Kruis</w:t>
            </w:r>
          </w:p>
        </w:tc>
        <w:tc>
          <w:tcPr>
            <w:tcW w:w="3286" w:type="dxa"/>
            <w:noWrap/>
            <w:hideMark/>
          </w:tcPr>
          <w:p w14:paraId="5624E3D6" w14:textId="77777777" w:rsidR="0009766C" w:rsidRPr="007B1D73" w:rsidRDefault="0009766C" w:rsidP="00F22DB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</w:tr>
      <w:tr w:rsidR="0009766C" w:rsidRPr="007B1D73" w14:paraId="40B945E4" w14:textId="77777777" w:rsidTr="000976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3" w:type="dxa"/>
            <w:shd w:val="clear" w:color="auto" w:fill="D9E2F3" w:themeFill="accent1" w:themeFillTint="33"/>
            <w:noWrap/>
            <w:hideMark/>
          </w:tcPr>
          <w:p w14:paraId="63CF1E2D" w14:textId="77777777" w:rsidR="0009766C" w:rsidRPr="005529D9" w:rsidRDefault="0009766C" w:rsidP="00F22DBC">
            <w:pPr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 w:val="0"/>
                <w:bCs w:val="0"/>
                <w:color w:val="000000"/>
                <w:sz w:val="14"/>
                <w:szCs w:val="14"/>
                <w:lang w:eastAsia="nl-NL"/>
              </w:rPr>
              <w:t>Kasten met zuigslang</w:t>
            </w:r>
          </w:p>
        </w:tc>
        <w:tc>
          <w:tcPr>
            <w:tcW w:w="1531" w:type="dxa"/>
            <w:shd w:val="clear" w:color="auto" w:fill="D9E2F3" w:themeFill="accent1" w:themeFillTint="33"/>
            <w:noWrap/>
            <w:hideMark/>
          </w:tcPr>
          <w:p w14:paraId="1BC58070" w14:textId="77777777" w:rsidR="0009766C" w:rsidRPr="005529D9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</w:pPr>
            <w:r w:rsidRPr="005529D9">
              <w:rPr>
                <w:rFonts w:eastAsia="Times New Roman" w:cs="Arial"/>
                <w:b/>
                <w:bCs/>
                <w:color w:val="000000"/>
                <w:sz w:val="14"/>
                <w:szCs w:val="14"/>
                <w:lang w:eastAsia="nl-NL"/>
              </w:rPr>
              <w:t>Kasten met zuigslang</w:t>
            </w:r>
          </w:p>
        </w:tc>
        <w:tc>
          <w:tcPr>
            <w:tcW w:w="2295" w:type="dxa"/>
            <w:shd w:val="clear" w:color="auto" w:fill="D9E2F3" w:themeFill="accent1" w:themeFillTint="33"/>
            <w:noWrap/>
            <w:hideMark/>
          </w:tcPr>
          <w:p w14:paraId="02DD053C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  <w:tc>
          <w:tcPr>
            <w:tcW w:w="1033" w:type="dxa"/>
            <w:shd w:val="clear" w:color="auto" w:fill="D9E2F3" w:themeFill="accent1" w:themeFillTint="33"/>
            <w:noWrap/>
            <w:hideMark/>
          </w:tcPr>
          <w:p w14:paraId="741E7947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proofErr w:type="spellStart"/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IMSpoor</w:t>
            </w:r>
            <w:proofErr w:type="spellEnd"/>
          </w:p>
        </w:tc>
        <w:tc>
          <w:tcPr>
            <w:tcW w:w="3001" w:type="dxa"/>
            <w:shd w:val="clear" w:color="auto" w:fill="D9E2F3" w:themeFill="accent1" w:themeFillTint="33"/>
            <w:noWrap/>
            <w:hideMark/>
          </w:tcPr>
          <w:p w14:paraId="501F989F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r w:rsidRPr="007B1D73"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  <w:t>Servicepunt (Servicestation)</w:t>
            </w:r>
          </w:p>
        </w:tc>
        <w:tc>
          <w:tcPr>
            <w:tcW w:w="3286" w:type="dxa"/>
            <w:shd w:val="clear" w:color="auto" w:fill="D9E2F3" w:themeFill="accent1" w:themeFillTint="33"/>
            <w:noWrap/>
            <w:hideMark/>
          </w:tcPr>
          <w:p w14:paraId="672EF808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  <w:hyperlink r:id="rId19" w:anchor="Furniture1.3.0-ServiceStation(Servicepunt)" w:history="1">
              <w:r w:rsidRPr="007B1D73">
                <w:rPr>
                  <w:rStyle w:val="Hyperlink"/>
                  <w:rFonts w:eastAsia="Times New Roman" w:cs="Arial"/>
                  <w:sz w:val="14"/>
                  <w:szCs w:val="14"/>
                  <w:lang w:eastAsia="nl-NL"/>
                </w:rPr>
                <w:t>https://confluence.rigd-loxia.nl/display/IMSP/Furniture+1.3.0#Furniture1.3.0-ServiceStation(Servicepunt)</w:t>
              </w:r>
            </w:hyperlink>
          </w:p>
          <w:p w14:paraId="0FEE36CE" w14:textId="77777777" w:rsidR="0009766C" w:rsidRPr="007B1D73" w:rsidRDefault="0009766C" w:rsidP="00F22DB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4"/>
                <w:szCs w:val="14"/>
                <w:lang w:eastAsia="nl-NL"/>
              </w:rPr>
            </w:pPr>
          </w:p>
        </w:tc>
      </w:tr>
    </w:tbl>
    <w:p w14:paraId="7567635E" w14:textId="77777777" w:rsidR="00CC0F43" w:rsidRDefault="00CC0F43" w:rsidP="0009766C"/>
    <w:sectPr w:rsidR="00CC0F43" w:rsidSect="0009766C">
      <w:footerReference w:type="default" r:id="rId20"/>
      <w:pgSz w:w="16838" w:h="11906" w:orient="landscape" w:code="9"/>
      <w:pgMar w:top="1134" w:right="1134" w:bottom="851" w:left="1701" w:header="1134" w:footer="709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B6546" w14:textId="77777777" w:rsidR="0009766C" w:rsidRDefault="0009766C" w:rsidP="0009766C">
      <w:pPr>
        <w:spacing w:after="0" w:line="240" w:lineRule="auto"/>
      </w:pPr>
      <w:r>
        <w:separator/>
      </w:r>
    </w:p>
  </w:endnote>
  <w:endnote w:type="continuationSeparator" w:id="0">
    <w:p w14:paraId="473D2512" w14:textId="77777777" w:rsidR="0009766C" w:rsidRDefault="0009766C" w:rsidP="00097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28"/>
      <w:gridCol w:w="2475"/>
    </w:tblGrid>
    <w:tr w:rsidR="00D31A32" w:rsidRPr="002639D1" w14:paraId="20E73A49" w14:textId="77777777" w:rsidTr="00D31A32">
      <w:trPr>
        <w:trHeight w:val="274"/>
      </w:trPr>
      <w:tc>
        <w:tcPr>
          <w:tcW w:w="7583" w:type="dxa"/>
          <w:vAlign w:val="bottom"/>
        </w:tcPr>
        <w:p w14:paraId="0ACDAC33" w14:textId="77777777" w:rsidR="00D31A32" w:rsidRPr="002639D1" w:rsidRDefault="0009766C" w:rsidP="00D31A32">
          <w:pPr>
            <w:tabs>
              <w:tab w:val="center" w:pos="4536"/>
              <w:tab w:val="right" w:pos="9072"/>
            </w:tabs>
            <w:rPr>
              <w:rFonts w:cs="Arial"/>
              <w:sz w:val="18"/>
              <w:szCs w:val="18"/>
            </w:rPr>
          </w:pPr>
          <w:r w:rsidRPr="00B460F2">
            <w:rPr>
              <w:rFonts w:cs="Arial"/>
              <w:bCs/>
              <w:i/>
              <w:iCs/>
              <w:sz w:val="18"/>
              <w:szCs w:val="18"/>
            </w:rPr>
            <w:t xml:space="preserve">Vastgesteld op </w:t>
          </w:r>
          <w:r w:rsidRPr="00B460F2">
            <w:rPr>
              <w:rFonts w:cs="Arial"/>
              <w:bCs/>
              <w:i/>
              <w:iCs/>
              <w:sz w:val="18"/>
              <w:szCs w:val="18"/>
            </w:rPr>
            <w:t>15</w:t>
          </w:r>
          <w:r w:rsidRPr="00B460F2">
            <w:rPr>
              <w:rFonts w:cs="Arial"/>
              <w:bCs/>
              <w:i/>
              <w:iCs/>
              <w:sz w:val="18"/>
              <w:szCs w:val="18"/>
            </w:rPr>
            <w:t>-0</w:t>
          </w:r>
          <w:r w:rsidRPr="00B460F2">
            <w:rPr>
              <w:rFonts w:cs="Arial"/>
              <w:bCs/>
              <w:i/>
              <w:iCs/>
              <w:sz w:val="18"/>
              <w:szCs w:val="18"/>
            </w:rPr>
            <w:t>1</w:t>
          </w:r>
          <w:r w:rsidRPr="00B460F2">
            <w:rPr>
              <w:rFonts w:cs="Arial"/>
              <w:bCs/>
              <w:i/>
              <w:iCs/>
              <w:sz w:val="18"/>
              <w:szCs w:val="18"/>
            </w:rPr>
            <w:t>-202</w:t>
          </w:r>
          <w:r>
            <w:rPr>
              <w:rFonts w:cs="Arial"/>
              <w:bCs/>
              <w:i/>
              <w:iCs/>
              <w:sz w:val="18"/>
              <w:szCs w:val="18"/>
            </w:rPr>
            <w:t>1</w:t>
          </w:r>
        </w:p>
      </w:tc>
      <w:tc>
        <w:tcPr>
          <w:tcW w:w="1628" w:type="dxa"/>
          <w:vAlign w:val="center"/>
        </w:tcPr>
        <w:p w14:paraId="0F53E790" w14:textId="77777777" w:rsidR="00D31A32" w:rsidRPr="002639D1" w:rsidRDefault="0009766C" w:rsidP="00D31A32">
          <w:pPr>
            <w:tabs>
              <w:tab w:val="center" w:pos="4536"/>
              <w:tab w:val="right" w:pos="9072"/>
            </w:tabs>
            <w:jc w:val="right"/>
            <w:rPr>
              <w:rFonts w:cs="Arial"/>
              <w:sz w:val="18"/>
              <w:szCs w:val="18"/>
              <w:lang w:val="en-US"/>
            </w:rPr>
          </w:pPr>
          <w:proofErr w:type="spellStart"/>
          <w:r w:rsidRPr="002639D1">
            <w:rPr>
              <w:rFonts w:cs="Arial"/>
              <w:sz w:val="18"/>
              <w:szCs w:val="18"/>
              <w:lang w:val="en-US"/>
            </w:rPr>
            <w:t>Pagina</w:t>
          </w:r>
          <w:proofErr w:type="spellEnd"/>
          <w:r w:rsidRPr="002639D1">
            <w:rPr>
              <w:rFonts w:cs="Arial"/>
              <w:sz w:val="18"/>
              <w:szCs w:val="18"/>
              <w:lang w:val="en-US"/>
            </w:rPr>
            <w:t xml:space="preserve"> </w:t>
          </w:r>
          <w:r w:rsidRPr="002639D1">
            <w:rPr>
              <w:rFonts w:cs="Arial"/>
              <w:sz w:val="18"/>
              <w:szCs w:val="18"/>
              <w:lang w:val="en-US"/>
            </w:rPr>
            <w:fldChar w:fldCharType="begin"/>
          </w:r>
          <w:r w:rsidRPr="002639D1">
            <w:rPr>
              <w:rFonts w:cs="Arial"/>
              <w:sz w:val="18"/>
              <w:szCs w:val="18"/>
              <w:lang w:val="en-US"/>
            </w:rPr>
            <w:instrText>PAGE  \* Arabic  \* MERGEFORMAT</w:instrText>
          </w:r>
          <w:r w:rsidRPr="002639D1">
            <w:rPr>
              <w:rFonts w:cs="Arial"/>
              <w:sz w:val="18"/>
              <w:szCs w:val="18"/>
              <w:lang w:val="en-US"/>
            </w:rPr>
            <w:fldChar w:fldCharType="separate"/>
          </w:r>
          <w:r>
            <w:rPr>
              <w:rFonts w:cs="Arial"/>
              <w:noProof/>
              <w:sz w:val="18"/>
              <w:szCs w:val="18"/>
              <w:lang w:val="en-US"/>
            </w:rPr>
            <w:t>2</w:t>
          </w:r>
          <w:r w:rsidRPr="002639D1">
            <w:rPr>
              <w:rFonts w:cs="Arial"/>
              <w:sz w:val="18"/>
              <w:szCs w:val="18"/>
              <w:lang w:val="en-US"/>
            </w:rPr>
            <w:fldChar w:fldCharType="end"/>
          </w:r>
          <w:r w:rsidRPr="002639D1">
            <w:rPr>
              <w:rFonts w:cs="Arial"/>
              <w:sz w:val="18"/>
              <w:szCs w:val="18"/>
              <w:lang w:val="en-US"/>
            </w:rPr>
            <w:t xml:space="preserve"> van </w:t>
          </w:r>
          <w:r w:rsidRPr="002639D1">
            <w:rPr>
              <w:rFonts w:cs="Arial"/>
              <w:sz w:val="18"/>
              <w:szCs w:val="18"/>
              <w:lang w:val="en-US"/>
            </w:rPr>
            <w:fldChar w:fldCharType="begin"/>
          </w:r>
          <w:r w:rsidRPr="002639D1">
            <w:rPr>
              <w:rFonts w:cs="Arial"/>
              <w:sz w:val="18"/>
              <w:szCs w:val="18"/>
              <w:lang w:val="en-US"/>
            </w:rPr>
            <w:instrText>NUMPAGES  \* Arabic  \* MERGEFORMAT</w:instrText>
          </w:r>
          <w:r w:rsidRPr="002639D1">
            <w:rPr>
              <w:rFonts w:cs="Arial"/>
              <w:sz w:val="18"/>
              <w:szCs w:val="18"/>
              <w:lang w:val="en-US"/>
            </w:rPr>
            <w:fldChar w:fldCharType="separate"/>
          </w:r>
          <w:r>
            <w:rPr>
              <w:rFonts w:cs="Arial"/>
              <w:noProof/>
              <w:sz w:val="18"/>
              <w:szCs w:val="18"/>
              <w:lang w:val="en-US"/>
            </w:rPr>
            <w:t>2</w:t>
          </w:r>
          <w:r w:rsidRPr="002639D1">
            <w:rPr>
              <w:rFonts w:cs="Arial"/>
              <w:sz w:val="18"/>
              <w:szCs w:val="18"/>
              <w:lang w:val="en-US"/>
            </w:rPr>
            <w:fldChar w:fldCharType="end"/>
          </w:r>
        </w:p>
      </w:tc>
    </w:tr>
    <w:tr w:rsidR="00D31A32" w:rsidRPr="002639D1" w14:paraId="4611EC8B" w14:textId="77777777" w:rsidTr="00D31A32">
      <w:trPr>
        <w:trHeight w:val="360"/>
      </w:trPr>
      <w:tc>
        <w:tcPr>
          <w:tcW w:w="9211" w:type="dxa"/>
          <w:gridSpan w:val="2"/>
          <w:vAlign w:val="bottom"/>
        </w:tcPr>
        <w:p w14:paraId="61B3B41F" w14:textId="77777777" w:rsidR="00D31A32" w:rsidRPr="005776DB" w:rsidRDefault="0009766C" w:rsidP="00277DB3">
          <w:pPr>
            <w:tabs>
              <w:tab w:val="center" w:pos="4536"/>
              <w:tab w:val="right" w:pos="9072"/>
            </w:tabs>
            <w:jc w:val="center"/>
            <w:rPr>
              <w:rFonts w:cs="Arial"/>
              <w:sz w:val="18"/>
              <w:szCs w:val="18"/>
            </w:rPr>
          </w:pPr>
        </w:p>
      </w:tc>
    </w:tr>
  </w:tbl>
  <w:p w14:paraId="38AC5DD3" w14:textId="77777777" w:rsidR="00AB2C15" w:rsidRPr="005776DB" w:rsidRDefault="0009766C" w:rsidP="005625C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13365A" w14:textId="77777777" w:rsidR="0009766C" w:rsidRDefault="0009766C" w:rsidP="0009766C">
      <w:pPr>
        <w:spacing w:after="0" w:line="240" w:lineRule="auto"/>
      </w:pPr>
      <w:r>
        <w:separator/>
      </w:r>
    </w:p>
  </w:footnote>
  <w:footnote w:type="continuationSeparator" w:id="0">
    <w:p w14:paraId="0C9A0222" w14:textId="77777777" w:rsidR="0009766C" w:rsidRDefault="0009766C" w:rsidP="00097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66C"/>
    <w:rsid w:val="0009766C"/>
    <w:rsid w:val="00CC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986F4"/>
  <w15:chartTrackingRefBased/>
  <w15:docId w15:val="{2569532E-E458-4AB8-9EEF-F190474D1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qFormat/>
    <w:rsid w:val="0009766C"/>
    <w:pPr>
      <w:keepNext/>
      <w:keepLines/>
      <w:autoSpaceDE w:val="0"/>
      <w:autoSpaceDN w:val="0"/>
      <w:spacing w:after="0" w:line="240" w:lineRule="auto"/>
      <w:contextualSpacing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09766C"/>
    <w:rPr>
      <w:rFonts w:ascii="Arial" w:eastAsiaTheme="majorEastAsia" w:hAnsi="Arial" w:cstheme="majorBidi"/>
      <w:b/>
      <w:bCs/>
      <w:szCs w:val="26"/>
    </w:rPr>
  </w:style>
  <w:style w:type="paragraph" w:styleId="Koptekst">
    <w:name w:val="header"/>
    <w:basedOn w:val="Standaard"/>
    <w:link w:val="KoptekstChar"/>
    <w:semiHidden/>
    <w:rsid w:val="0009766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semiHidden/>
    <w:rsid w:val="0009766C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semiHidden/>
    <w:rsid w:val="0009766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semiHidden/>
    <w:rsid w:val="0009766C"/>
    <w:rPr>
      <w:rFonts w:ascii="Arial" w:eastAsia="Times New Roman" w:hAnsi="Arial" w:cs="Times New Roman"/>
      <w:sz w:val="20"/>
      <w:szCs w:val="20"/>
    </w:rPr>
  </w:style>
  <w:style w:type="table" w:styleId="Tabelraster">
    <w:name w:val="Table Grid"/>
    <w:basedOn w:val="Standaardtabel"/>
    <w:rsid w:val="00097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09766C"/>
    <w:rPr>
      <w:color w:val="0563C1" w:themeColor="hyperlink"/>
      <w:u w:val="single"/>
    </w:rPr>
  </w:style>
  <w:style w:type="paragraph" w:styleId="Geenafstand">
    <w:name w:val="No Spacing"/>
    <w:uiPriority w:val="1"/>
    <w:qFormat/>
    <w:rsid w:val="0009766C"/>
    <w:pPr>
      <w:spacing w:after="0" w:line="240" w:lineRule="auto"/>
    </w:pPr>
  </w:style>
  <w:style w:type="table" w:styleId="Onopgemaaktetabel2">
    <w:name w:val="Plain Table 2"/>
    <w:basedOn w:val="Standaardtabel"/>
    <w:uiPriority w:val="42"/>
    <w:rsid w:val="0009766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eo.geostandaarden.nl/def/imgeo-object/put/brandkraan-put-niet-bgt" TargetMode="External"/><Relationship Id="rId13" Type="http://schemas.openxmlformats.org/officeDocument/2006/relationships/hyperlink" Target="https://confluence.rigd-loxia.nl/display/IMSP/Furniture+1.3.0" TargetMode="External"/><Relationship Id="rId18" Type="http://schemas.openxmlformats.org/officeDocument/2006/relationships/hyperlink" Target="http://imgeo.geostandaarden.nl/def/imgeo-object/scheiding/inwinningsregel-bg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imgeo.geostandaarden.nl/def/imgeo-object/put/brandkraan-put-niet-bgt" TargetMode="External"/><Relationship Id="rId12" Type="http://schemas.openxmlformats.org/officeDocument/2006/relationships/hyperlink" Target="https://confluence.rigd-loxia.nl/display/IMSP/Furniture+1.3.0" TargetMode="External"/><Relationship Id="rId17" Type="http://schemas.openxmlformats.org/officeDocument/2006/relationships/hyperlink" Target="https://confluence.rigd-loxia.nl/display/IMSP/Furniture+1.3.0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nfluence.rigd-loxia.nl/display/IMSP/Furniture+1.3.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imgeo.geostandaarden.nl/def/imgeo-object/wegdeel/rijbaan-autoweg/calamiteitendoorsteek-niet-bg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nfluence.rigd-loxia.nl/display/IMSP/Furniture+1.3.0" TargetMode="External"/><Relationship Id="rId10" Type="http://schemas.openxmlformats.org/officeDocument/2006/relationships/hyperlink" Target="https://confluence.rigd-loxia.nl/display/IMSP/Furniture+1.3.0" TargetMode="External"/><Relationship Id="rId19" Type="http://schemas.openxmlformats.org/officeDocument/2006/relationships/hyperlink" Target="https://confluence.rigd-loxia.nl/display/IMSP/Furniture+1.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fluence.rigd-loxia.nl/display/IMSP/Furniture+1.3.0" TargetMode="External"/><Relationship Id="rId14" Type="http://schemas.openxmlformats.org/officeDocument/2006/relationships/hyperlink" Target="https://confluence.rigd-loxia.nl/display/IMSP/Furniture+1.3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A5FA6-32FF-41C6-812C-9222D37F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655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Begemann, Christiaan</dc:creator>
  <cp:keywords/>
  <dc:description/>
  <cp:lastModifiedBy>Begemann, Christiaan</cp:lastModifiedBy>
  <cp:revision>1</cp:revision>
  <dcterms:created xsi:type="dcterms:W3CDTF">2021-02-22T12:51:00Z</dcterms:created>
  <dcterms:modified xsi:type="dcterms:W3CDTF">2021-02-22T12:54:00Z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-56391085</vt:i4>
  </property>
  <property fmtid="{D5CDD505-2E9C-101B-9397-08002B2CF9AE}" pid="3" name="_NewReviewCycle">
    <vt:lpwstr/>
  </property>
  <property fmtid="{D5CDD505-2E9C-101B-9397-08002B2CF9AE}" pid="4" name="_EmailSubject">
    <vt:lpwstr>NGC - Documentatie GIS</vt:lpwstr>
  </property>
  <property fmtid="{D5CDD505-2E9C-101B-9397-08002B2CF9AE}" pid="5" name="_AuthorEmail">
    <vt:lpwstr>christiaan.begemann@provincie-utrecht.nl</vt:lpwstr>
  </property>
  <property fmtid="{D5CDD505-2E9C-101B-9397-08002B2CF9AE}" pid="6" name="_AuthorEmailDisplayName">
    <vt:lpwstr>Begemann, Christiaan</vt:lpwstr>
  </property>
</Properties>
</file>